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500C70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</w:t>
            </w:r>
            <w:r w:rsidR="00777A44">
              <w:rPr>
                <w:rFonts w:ascii="Times New Roman" w:hAnsi="Times New Roman"/>
                <w:szCs w:val="20"/>
              </w:rPr>
              <w:t>БОУ «СОШ с.Светлое»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lastRenderedPageBreak/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lastRenderedPageBreak/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lastRenderedPageBreak/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E3" w:rsidRDefault="001B0AE3" w:rsidP="003F309B">
      <w:pPr>
        <w:spacing w:after="0" w:line="240" w:lineRule="auto"/>
      </w:pPr>
      <w:r>
        <w:separator/>
      </w:r>
    </w:p>
  </w:endnote>
  <w:endnote w:type="continuationSeparator" w:id="0">
    <w:p w:rsidR="001B0AE3" w:rsidRDefault="001B0AE3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7A44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E3" w:rsidRDefault="001B0AE3" w:rsidP="003F309B">
      <w:pPr>
        <w:spacing w:after="0" w:line="240" w:lineRule="auto"/>
      </w:pPr>
      <w:r>
        <w:separator/>
      </w:r>
    </w:p>
  </w:footnote>
  <w:footnote w:type="continuationSeparator" w:id="0">
    <w:p w:rsidR="001B0AE3" w:rsidRDefault="001B0AE3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0AE3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0C70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3385A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77A44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03F1F-EADA-47C4-927A-E1C662A8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Азамат</cp:lastModifiedBy>
  <cp:revision>46</cp:revision>
  <cp:lastPrinted>2021-03-31T13:04:00Z</cp:lastPrinted>
  <dcterms:created xsi:type="dcterms:W3CDTF">2013-02-12T08:16:00Z</dcterms:created>
  <dcterms:modified xsi:type="dcterms:W3CDTF">2023-08-18T12:53:00Z</dcterms:modified>
</cp:coreProperties>
</file>